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tLeast" w:line="450" w:after="450"/>
        <w:shd w:val="clear" w:fill="FFFFFF" w:color="auto"/>
        <w:rPr>
          <w:rFonts w:ascii="Times New Roman" w:hAnsi="Times New Roman" w:cs="Times New Roman" w:eastAsia="Times New Roman"/>
          <w:b/>
          <w:bCs/>
          <w:color w:val="333333"/>
          <w:sz w:val="45"/>
          <w:szCs w:val="45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333333"/>
          <w:sz w:val="45"/>
          <w:szCs w:val="45"/>
          <w:lang w:eastAsia="ru-RU"/>
        </w:rPr>
        <w:t xml:space="preserve">Положение о порядке и условиях предоставления платных медицинских услуг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333333"/>
          <w:sz w:val="27"/>
          <w:szCs w:val="27"/>
          <w:lang w:eastAsia="ru-RU"/>
        </w:rPr>
        <w:t xml:space="preserve">Положение о порядке и условиях предоставления платных медицинских услуг, общество с ограниченной ответственностью «Медицина красоты»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1. ОБЩИЕ ПОЛОЖЕНИЯ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1.1.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Оказание платных медицинских услуг в Обществе с ограниченной ответственностью «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 косметологии и пластической хирургии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» (далее  –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) осуществляется  в соответствии с Конституцией Российской Федерации,  Гражданским кодексом Российской Федерации,  Федеральным зак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оном от 21.11.2011 № 323-ФЗ «Об основах охраны здоровья граждан в Российской Федерации», Законом Российской Федерации от 07.02.1992 № 2300-1 «О защите прав потребителей», Федеральным законом от 29.11.2010 № 326-ФЗ «Об обязательном медицинском страховании в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Россий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ской Федерации»,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01.09.2005 № 546 «Об у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тверждении правил оказания медицинской помощи иностранным гражданам на территории Российской Федерации», иными нормативными правовыми актами Российской Федерации, уставом Общества, лицензией на осуществление медицинской деятельности и настоящим Положением.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1.2. Настоящее Положение определяет порядок и условия предоставления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Центром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платных медицинских услуг.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1.3. Платные медицинские услуги – медицинские услуги, предоставляемые на возмездной основе за счет личных сре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дств гр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аждан, средств юридических лиц и иных средств на основании договоров, в том числе договоров добровольного медицинского страхования (далее – договор).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Потребитель  – физическое лицо, имеющее намерение получить или получающее платные медицинские услуги лично в соответствии с договором.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Заказчик 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1.4. Платные медицинские услуги предоставляются на основании перечня работ (услуг), составляющих медицинскую деятельность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и указанных в лицензии на осуществление медицинской деятельности, выданной в установленном порядке.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1.5.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2. УСЛОВИЯ ПРЕДОСТАВЛЕНИЯ ПЛАТНЫХ МЕДИЦИНСКИХ УСЛУГ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2.1.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  - соответственно программа, территориальная программа).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2.2.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имеет право предоставлять платные медицинские услуги: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  заменой из-за и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б) при предоставлении медицинских услуг анонимно, за исключением случаев, предусмотренных законодательством Российской Федерации;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г) при самостоятельном обращении за получением медицинских услуг, за исключением случаев и порядка, преду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2.3.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2.4. Платные медицинские услуги могут предоставляться в полном объеме стандарта медицинской по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 ИНФОРМАЦИЯ О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Е И ПРЕДОСТАВЛЯЕМЫХ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ИМ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МЕДИЦИНСКИХ УСЛУГАХ, ПОРЯДОК ЗАКЛЮЧЕНИЯ ДОГОВОРА И ОПЛАТЫ МЕДИЦИНСКИХ УСЛУГ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3.1.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предоставляет для ознакомления посредством размещения на сайте медицинской организации в информационно-телекоммуникационной сети "Интернет", а также на информационном стенде (стойке) медицинской организации информацию, содержащую следующие сведения: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а)  наименование и фирменное наименование;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б)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в) сведения о лицензии на осущест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д) пор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ж) режим работы, график работы медицинских работников, участвующих в предоставлении платных медицинских услуг;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з) адреса и телефоны органа исполнительной власт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3.2.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предоставляет для ознакомления по требованию потребителя и (или) заказчика: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-копию устава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-копию лицензии на осуществление медицинской деятельности с приложением перечня работ (услуг), составляющих медицинскую деятельность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в соответствии с лицензией.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3.3. При заключении договора по требованию потребителя и (или) заказчика им  предоставляется в доступной форме информация о платных медицинских услугах, содержащая следующие сведения: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а) порядки оказания медицинской помощи и стандарты медицинской помощи, применяемые при предоставлении платных медицинских услуг;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г) другие сведения, относящиеся к предмету договора.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3.4.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До заключения договора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в письменной форме уведомляет потребителя (заказчика) о том, что несоблюдение указаний (рекомендаций)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(медицинского работника, предоставля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3.5. Договор между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и потребителем (заказчиком) заключается в письменной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форме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с соблюдением установленных  нормативными правовыми актами  требований об обязательных условиях, которые должны содержаться в договоре.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3.6. Договор составляется в 2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экземплярах, один из которых находится у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, второй - у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потребителя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3.7. На предоставление платных медицинских услуг может быть составлена смета. Ее составление по требованию потребителя (заказчика) или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является обязательным, при этом она является неотъемлемой частью договора.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3.8. Предоставление платных медицинских услуг производится только после полной оплаты их стоимости, кроме случаев, предусмотренных соглашением сторон.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Расчеты  при предоставлении платных медицинских услуг осуществляются в соответствии с п. 7.2 настоящего Положения.   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3.9.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предупреждает об этом потребителя (заказчика). Без согласия потребителя (заказчика)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не вправе предоставлять дополнительные медицинские услуги на возмездной основе.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3.10.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3.11. В случае отказа потребителя после заключения договора от получения медицинских услуг договор расторгается.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информирует потребителя (заказчика) о расторжении договора по инициативе потребителя, при этом потребитель (заказчик) оплачивает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Центру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фактически понесенные расходы, связанные с исполнением обязательств по договору.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3.12. Заключение договора добровольного медицинского с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  Российской Федерации  «Об организации страхового дела в Российской Федерации».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4. ПОРЯДОК ПРЕДОСТАВЛЕНИЯ ПЛАТНЫХ МЕДИЦИНСКИХ УСЛУГ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4.1.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  - требованиям, предъявляемым к услугам соответствующего вида.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4.2. 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4.3.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предоставляет потребителю (законному представителю потребителя) по его требованию и в доступной для него форме информацию: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4.4.  Предоставление платных медицинских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услуг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оказывается по установленному режиму работы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4.5. Платные медицинские услуги оказываются штатным медицинским персоналом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, а также внештатным медицинским персоналом по трудовому договору или на основании гражданско-правового договора.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5. ЦЕНООБРАЗОВАНИЕ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5.1. Цены на платные услуги утверждаются руководителем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и отображаются в Перечне платных медицинских услуг.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5.2.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самостоятельно утверждает цены на платные медицинские услуги.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6. УПРАВЛЕНИЕ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6.1. Организация и управление деятельностью по предоставлению  платных медицинских услуг осуществляется руководителем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, который: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-организует, координирует и контролирует деятельность по предоставлению платных медицинских услуг;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-осуществляет прием на работу и увольнение персонала, принятого  для оказания платных медицинских услуг;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-заключает необходимые  договоры и соглашения по вопросам, связанным с предоставлением платных медицинских услуг;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-осуществляет контроль качества оказания медицинской помощи;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-отвечает за  порядок оформления договоров на оказание платных медицинских услуг и их оплаты;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-несет ответственность за результаты работы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7. ФИНАНСОВО-ХОЗЯЙСТВЕННАЯ ДЕЯТЕЛЬНОСТЬ, УЧЕТ И ОТЧЕТНОСТЬ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7.1. Источниками финансовых средств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при предоставлении платных медицинских услуг являются: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-средства страховых компаний (при добровольном медицинском страховании);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-средства юридических лиц, индивидуальных предпринимателей;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-личные средства граждан;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-иные разрешенные законодательством источники.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7.2. Расчеты при  предоставлении платных медицинских услуг производятся: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-перечислением денежных средств на расчетный счет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-внесением наличных денежных сре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дств в к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ассу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Центра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;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-иным предусмотренным законодательством способом.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7.3. По предоставлению платных медицинских услуг ведется первичная медицинская документация по установленным формам.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 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8. ОТВЕТСТВЕННОСТЬ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А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8.1. За неисполнение либо ненадлежащее исполнение обязательств по договору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несет ответственность, предусмотренную законодательством Российской Федерации.</w:t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8.2. Вред, причиненный жизни или здоровью пациента в результате предоставления некачественной платной медицинской услуги, подлежит возмещению  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Центр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color w:val="333333"/>
          <w:sz w:val="27"/>
          <w:szCs w:val="27"/>
          <w:lang w:eastAsia="ru-RU"/>
        </w:rPr>
        <w:t xml:space="preserve"> в соответствии с законодательством Российской Федерации.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3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4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5">
    <w:name w:val="Strong"/>
    <w:basedOn w:val="600"/>
    <w:qFormat/>
    <w:uiPriority w:val="22"/>
    <w:rPr>
      <w:b/>
      <w:bCs/>
    </w:rPr>
  </w:style>
  <w:style w:type="paragraph" w:styleId="606" w:customStyle="1">
    <w:name w:val="consplusnormal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Алтусов</cp:lastModifiedBy>
  <cp:revision>5</cp:revision>
  <dcterms:created xsi:type="dcterms:W3CDTF">2022-04-06T19:27:00Z</dcterms:created>
  <dcterms:modified xsi:type="dcterms:W3CDTF">2022-04-08T06:46:50Z</dcterms:modified>
</cp:coreProperties>
</file>